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FB" w:rsidRDefault="00E732FB" w:rsidP="00E732FB">
      <w:pPr>
        <w:jc w:val="both"/>
        <w:rPr>
          <w:rFonts w:ascii="Calibri" w:hAnsi="Calibri" w:cs="Times"/>
          <w:b/>
          <w:i/>
        </w:rPr>
      </w:pPr>
      <w:r w:rsidRPr="00E732FB">
        <w:rPr>
          <w:rFonts w:ascii="Calibri" w:hAnsi="Calibri" w:cs="Times"/>
          <w:b/>
          <w:i/>
        </w:rPr>
        <w:t>Città 3.0</w:t>
      </w:r>
      <w:r w:rsidR="00103964">
        <w:rPr>
          <w:rFonts w:ascii="Calibri" w:hAnsi="Calibri" w:cs="Times"/>
          <w:b/>
          <w:i/>
        </w:rPr>
        <w:t xml:space="preserve"> al via</w:t>
      </w:r>
      <w:r w:rsidR="00E73222">
        <w:rPr>
          <w:rFonts w:ascii="Calibri" w:hAnsi="Calibri" w:cs="Times"/>
          <w:b/>
          <w:i/>
        </w:rPr>
        <w:t xml:space="preserve">. </w:t>
      </w:r>
      <w:r w:rsidRPr="00E732FB">
        <w:rPr>
          <w:rFonts w:ascii="Calibri" w:hAnsi="Calibri" w:cs="Times"/>
          <w:b/>
          <w:i/>
        </w:rPr>
        <w:t xml:space="preserve">Il modello </w:t>
      </w:r>
      <w:r>
        <w:rPr>
          <w:rFonts w:ascii="Calibri" w:hAnsi="Calibri" w:cs="Times"/>
          <w:b/>
          <w:i/>
        </w:rPr>
        <w:t>‘</w:t>
      </w:r>
      <w:r w:rsidRPr="00E73222">
        <w:rPr>
          <w:rFonts w:ascii="Calibri" w:hAnsi="Calibri" w:cs="Times"/>
          <w:b/>
          <w:i/>
        </w:rPr>
        <w:t>Smart City’</w:t>
      </w:r>
      <w:r w:rsidRPr="00E732FB">
        <w:rPr>
          <w:rFonts w:ascii="Calibri" w:hAnsi="Calibri" w:cs="Times"/>
          <w:b/>
          <w:i/>
        </w:rPr>
        <w:t xml:space="preserve"> tra resistenze e adattamenti</w:t>
      </w:r>
    </w:p>
    <w:p w:rsidR="00103964" w:rsidRDefault="00103964" w:rsidP="00E732FB">
      <w:pPr>
        <w:jc w:val="both"/>
        <w:rPr>
          <w:rFonts w:ascii="Calibri" w:hAnsi="Calibri" w:cs="Times"/>
        </w:rPr>
      </w:pPr>
    </w:p>
    <w:p w:rsidR="00E732FB" w:rsidRPr="00103964" w:rsidRDefault="00E732FB" w:rsidP="00E732FB">
      <w:pPr>
        <w:jc w:val="both"/>
        <w:rPr>
          <w:rFonts w:ascii="Calibri" w:hAnsi="Calibri" w:cs="Times"/>
        </w:rPr>
      </w:pPr>
      <w:r w:rsidRPr="00103964">
        <w:rPr>
          <w:rFonts w:ascii="Calibri" w:hAnsi="Calibri" w:cs="Times"/>
        </w:rPr>
        <w:t>Mara Benadusi</w:t>
      </w:r>
      <w:r w:rsidR="0057797C">
        <w:rPr>
          <w:rFonts w:ascii="Calibri" w:hAnsi="Calibri" w:cs="Times"/>
        </w:rPr>
        <w:t xml:space="preserve">, </w:t>
      </w:r>
      <w:r w:rsidRPr="00103964">
        <w:rPr>
          <w:rFonts w:ascii="Calibri" w:hAnsi="Calibri" w:cs="Times"/>
        </w:rPr>
        <w:t>Università di Catania</w:t>
      </w:r>
      <w:r w:rsidR="00103964" w:rsidRPr="00103964">
        <w:rPr>
          <w:rFonts w:ascii="Calibri" w:hAnsi="Calibri" w:cs="Times"/>
        </w:rPr>
        <w:t xml:space="preserve">, </w:t>
      </w:r>
      <w:r w:rsidR="00103964">
        <w:rPr>
          <w:rFonts w:ascii="Calibri" w:hAnsi="Calibri" w:cs="Times"/>
        </w:rPr>
        <w:t>Dipartimento di Scienze Politiche e Sociali</w:t>
      </w:r>
    </w:p>
    <w:p w:rsidR="003F417B" w:rsidRPr="00103964" w:rsidRDefault="00103964" w:rsidP="00E732FB">
      <w:pPr>
        <w:jc w:val="both"/>
        <w:rPr>
          <w:rFonts w:ascii="Calibri" w:hAnsi="Calibri" w:cs="Times"/>
        </w:rPr>
      </w:pPr>
      <w:r w:rsidRPr="00103964">
        <w:rPr>
          <w:rFonts w:ascii="Calibri" w:hAnsi="Calibri" w:cs="Times"/>
        </w:rPr>
        <w:t xml:space="preserve">Luca Ruggiero, Università di Catania, </w:t>
      </w:r>
      <w:r>
        <w:rPr>
          <w:rFonts w:ascii="Calibri" w:hAnsi="Calibri" w:cs="Times"/>
        </w:rPr>
        <w:t>Dipartimento di Scienze Politiche e Sociali</w:t>
      </w:r>
    </w:p>
    <w:p w:rsidR="003F417B" w:rsidRDefault="003F417B" w:rsidP="00E732FB">
      <w:pPr>
        <w:jc w:val="both"/>
        <w:rPr>
          <w:rFonts w:ascii="Calibri" w:hAnsi="Calibri" w:cs="Times"/>
        </w:rPr>
      </w:pPr>
    </w:p>
    <w:p w:rsidR="00103964" w:rsidRPr="00103964" w:rsidRDefault="00103964" w:rsidP="00E732FB">
      <w:pPr>
        <w:jc w:val="both"/>
        <w:rPr>
          <w:rFonts w:ascii="Calibri" w:hAnsi="Calibri" w:cs="Times"/>
        </w:rPr>
      </w:pPr>
      <w:bookmarkStart w:id="0" w:name="_GoBack"/>
      <w:bookmarkEnd w:id="0"/>
    </w:p>
    <w:p w:rsidR="003F417B" w:rsidRPr="00103964" w:rsidRDefault="003F417B" w:rsidP="00E732FB">
      <w:pPr>
        <w:jc w:val="both"/>
        <w:rPr>
          <w:rFonts w:ascii="Calibri" w:hAnsi="Calibri" w:cs="Times"/>
        </w:rPr>
      </w:pPr>
    </w:p>
    <w:p w:rsidR="003F417B" w:rsidRPr="00103964" w:rsidRDefault="003F417B" w:rsidP="003F417B">
      <w:pPr>
        <w:jc w:val="right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103964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“Out of an experience of the cities came an experience of the future” </w:t>
      </w:r>
    </w:p>
    <w:p w:rsidR="003F417B" w:rsidRPr="00103964" w:rsidRDefault="003F417B" w:rsidP="003F417B">
      <w:pPr>
        <w:jc w:val="right"/>
        <w:rPr>
          <w:rFonts w:asciiTheme="minorHAnsi" w:hAnsiTheme="minorHAnsi" w:cstheme="minorHAnsi"/>
          <w:sz w:val="20"/>
          <w:szCs w:val="20"/>
        </w:rPr>
      </w:pPr>
      <w:r w:rsidRPr="00103964">
        <w:rPr>
          <w:rFonts w:asciiTheme="minorHAnsi" w:hAnsiTheme="minorHAnsi" w:cstheme="minorHAnsi"/>
          <w:color w:val="000000"/>
          <w:sz w:val="20"/>
          <w:szCs w:val="20"/>
        </w:rPr>
        <w:t>Raymond Williams (1975: 23)</w:t>
      </w:r>
    </w:p>
    <w:p w:rsidR="003F417B" w:rsidRPr="00103964" w:rsidRDefault="003F417B" w:rsidP="00E732FB">
      <w:pPr>
        <w:jc w:val="both"/>
        <w:rPr>
          <w:rFonts w:ascii="Calibri" w:hAnsi="Calibri" w:cs="Times"/>
        </w:rPr>
      </w:pPr>
    </w:p>
    <w:p w:rsidR="00E732FB" w:rsidRPr="00103964" w:rsidRDefault="00E732FB" w:rsidP="00E732FB">
      <w:pPr>
        <w:jc w:val="both"/>
        <w:rPr>
          <w:rFonts w:ascii="Calibri" w:hAnsi="Calibri" w:cs="Times"/>
        </w:rPr>
      </w:pPr>
    </w:p>
    <w:p w:rsidR="00E732FB" w:rsidRDefault="00E732FB" w:rsidP="00E732FB">
      <w:pPr>
        <w:jc w:val="both"/>
        <w:rPr>
          <w:rFonts w:ascii="Calibri" w:hAnsi="Calibri" w:cs="Times"/>
        </w:rPr>
      </w:pPr>
      <w:r>
        <w:rPr>
          <w:rFonts w:ascii="Calibri" w:hAnsi="Calibri" w:cs="Times"/>
        </w:rPr>
        <w:t>D</w:t>
      </w:r>
      <w:r w:rsidRPr="008C5286">
        <w:rPr>
          <w:rFonts w:ascii="Calibri" w:hAnsi="Calibri" w:cs="`˜Zˇ"/>
        </w:rPr>
        <w:t>opo esperienz</w:t>
      </w:r>
      <w:r>
        <w:rPr>
          <w:rFonts w:ascii="Calibri" w:hAnsi="Calibri" w:cs="`˜Zˇ"/>
        </w:rPr>
        <w:t>e</w:t>
      </w:r>
      <w:r w:rsidRPr="008C5286">
        <w:rPr>
          <w:rFonts w:ascii="Calibri" w:hAnsi="Calibri" w:cs="`˜Zˇ"/>
        </w:rPr>
        <w:t xml:space="preserve"> di industrializzazione etero-dirett</w:t>
      </w:r>
      <w:r>
        <w:rPr>
          <w:rFonts w:ascii="Calibri" w:hAnsi="Calibri" w:cs="`˜Zˇ"/>
        </w:rPr>
        <w:t>e fortemente impattanti</w:t>
      </w:r>
      <w:r w:rsidRPr="008C5286">
        <w:rPr>
          <w:rFonts w:ascii="Calibri" w:hAnsi="Calibri" w:cs="`˜Zˇ"/>
        </w:rPr>
        <w:t xml:space="preserve">, </w:t>
      </w:r>
      <w:r>
        <w:rPr>
          <w:rFonts w:ascii="Calibri" w:hAnsi="Calibri" w:cs="`˜Zˇ"/>
        </w:rPr>
        <w:t xml:space="preserve">diverse zone del mondo si trovano oggi </w:t>
      </w:r>
      <w:r w:rsidRPr="008C5286">
        <w:rPr>
          <w:rFonts w:ascii="Calibri" w:hAnsi="Calibri" w:cs="`˜Zˇ"/>
        </w:rPr>
        <w:t xml:space="preserve">a gestire una </w:t>
      </w:r>
      <w:r>
        <w:rPr>
          <w:rFonts w:ascii="Calibri" w:hAnsi="Calibri" w:cs="`˜Zˇ"/>
        </w:rPr>
        <w:t>fase di</w:t>
      </w:r>
      <w:r w:rsidRPr="008C5286">
        <w:rPr>
          <w:rFonts w:ascii="Calibri" w:hAnsi="Calibri" w:cs="`˜Zˇ"/>
        </w:rPr>
        <w:t xml:space="preserve"> transizione </w:t>
      </w:r>
      <w:r>
        <w:rPr>
          <w:rFonts w:ascii="Calibri" w:hAnsi="Calibri" w:cs="`˜Zˇ"/>
        </w:rPr>
        <w:t xml:space="preserve">economica </w:t>
      </w:r>
      <w:r w:rsidRPr="008C5286">
        <w:rPr>
          <w:rFonts w:ascii="Calibri" w:hAnsi="Calibri" w:cs="`˜Zˇ"/>
        </w:rPr>
        <w:t xml:space="preserve">che </w:t>
      </w:r>
      <w:r>
        <w:rPr>
          <w:rFonts w:ascii="Calibri" w:hAnsi="Calibri" w:cs="`˜Zˇ"/>
        </w:rPr>
        <w:t>fa riferimento</w:t>
      </w:r>
      <w:r w:rsidRPr="008C5286">
        <w:rPr>
          <w:rFonts w:ascii="Calibri" w:hAnsi="Calibri" w:cs="`˜Zˇ"/>
        </w:rPr>
        <w:t xml:space="preserve"> all’uso </w:t>
      </w:r>
      <w:proofErr w:type="spellStart"/>
      <w:r w:rsidRPr="002D3C51">
        <w:rPr>
          <w:rFonts w:ascii="Calibri" w:hAnsi="Calibri" w:cs="`˜Zˇ"/>
          <w:i/>
        </w:rPr>
        <w:t>smart</w:t>
      </w:r>
      <w:proofErr w:type="spellEnd"/>
      <w:r w:rsidRPr="008C5286">
        <w:rPr>
          <w:rFonts w:ascii="Calibri" w:hAnsi="Calibri" w:cs="`˜Zˇ"/>
        </w:rPr>
        <w:t xml:space="preserve"> dell’energia e </w:t>
      </w:r>
      <w:r w:rsidR="00103964">
        <w:rPr>
          <w:rFonts w:ascii="Calibri" w:hAnsi="Calibri" w:cs="`˜Zˇ"/>
        </w:rPr>
        <w:t>a</w:t>
      </w:r>
      <w:r w:rsidRPr="002019A4">
        <w:rPr>
          <w:rFonts w:ascii="Calibri" w:hAnsi="Calibri" w:cs="`˜Zˇ"/>
        </w:rPr>
        <w:t xml:space="preserve"> modelli </w:t>
      </w:r>
      <w:r w:rsidR="00103964">
        <w:rPr>
          <w:rFonts w:ascii="Calibri" w:hAnsi="Calibri" w:cs="`˜Zˇ"/>
        </w:rPr>
        <w:t>economici all’insegna dell’</w:t>
      </w:r>
      <w:r>
        <w:rPr>
          <w:rFonts w:ascii="Calibri" w:hAnsi="Calibri" w:cs="`˜Zˇ"/>
        </w:rPr>
        <w:t>“</w:t>
      </w:r>
      <w:r w:rsidRPr="002019A4">
        <w:rPr>
          <w:rFonts w:ascii="Calibri" w:hAnsi="Calibri" w:cs="`˜Zˇ"/>
        </w:rPr>
        <w:t>innova</w:t>
      </w:r>
      <w:r w:rsidR="00103964">
        <w:rPr>
          <w:rFonts w:ascii="Calibri" w:hAnsi="Calibri" w:cs="`˜Zˇ"/>
        </w:rPr>
        <w:t>zione</w:t>
      </w:r>
      <w:r>
        <w:rPr>
          <w:rFonts w:ascii="Calibri" w:hAnsi="Calibri" w:cs="`˜Zˇ"/>
        </w:rPr>
        <w:t>”</w:t>
      </w:r>
      <w:r w:rsidR="00E73222">
        <w:rPr>
          <w:rFonts w:ascii="Calibri" w:hAnsi="Calibri" w:cs="`˜Zˇ"/>
        </w:rPr>
        <w:t xml:space="preserve"> e </w:t>
      </w:r>
      <w:r w:rsidR="00103964">
        <w:rPr>
          <w:rFonts w:ascii="Calibri" w:hAnsi="Calibri" w:cs="`˜Zˇ"/>
        </w:rPr>
        <w:t xml:space="preserve">della </w:t>
      </w:r>
      <w:r w:rsidR="00E73222">
        <w:rPr>
          <w:rFonts w:ascii="Calibri" w:hAnsi="Calibri" w:cs="`˜Zˇ"/>
        </w:rPr>
        <w:t>“</w:t>
      </w:r>
      <w:r w:rsidR="00103964">
        <w:rPr>
          <w:rFonts w:ascii="Calibri" w:hAnsi="Calibri" w:cs="`˜Zˇ"/>
        </w:rPr>
        <w:t>sostenibilità</w:t>
      </w:r>
      <w:r w:rsidR="00E73222">
        <w:rPr>
          <w:rFonts w:ascii="Calibri" w:hAnsi="Calibri" w:cs="`˜Zˇ"/>
        </w:rPr>
        <w:t>”</w:t>
      </w:r>
      <w:r w:rsidRPr="002019A4">
        <w:rPr>
          <w:rFonts w:ascii="Calibri" w:hAnsi="Calibri" w:cs="`˜Zˇ"/>
        </w:rPr>
        <w:t xml:space="preserve"> nella gestione </w:t>
      </w:r>
      <w:r>
        <w:rPr>
          <w:rFonts w:ascii="Calibri" w:hAnsi="Calibri" w:cs="`˜Zˇ"/>
        </w:rPr>
        <w:t>di</w:t>
      </w:r>
      <w:r w:rsidRPr="002019A4">
        <w:rPr>
          <w:rFonts w:ascii="Calibri" w:hAnsi="Calibri" w:cs="`˜Zˇ"/>
        </w:rPr>
        <w:t xml:space="preserve"> aree urbane e metropolitane</w:t>
      </w:r>
      <w:r w:rsidRPr="008C5286">
        <w:rPr>
          <w:rFonts w:ascii="Calibri" w:hAnsi="Calibri" w:cs="`˜Zˇ"/>
        </w:rPr>
        <w:t xml:space="preserve">. </w:t>
      </w:r>
      <w:r>
        <w:rPr>
          <w:rFonts w:ascii="Calibri" w:hAnsi="Calibri" w:cs="Times"/>
        </w:rPr>
        <w:t>L’</w:t>
      </w:r>
      <w:r w:rsidRPr="008C5286">
        <w:rPr>
          <w:rFonts w:ascii="Calibri" w:hAnsi="Calibri" w:cs="Times"/>
        </w:rPr>
        <w:t>a</w:t>
      </w:r>
      <w:r>
        <w:rPr>
          <w:rFonts w:ascii="Calibri" w:hAnsi="Calibri" w:cs="Times"/>
        </w:rPr>
        <w:t>mpia</w:t>
      </w:r>
      <w:r w:rsidRPr="008C5286">
        <w:rPr>
          <w:rFonts w:ascii="Calibri" w:hAnsi="Calibri" w:cs="Times"/>
        </w:rPr>
        <w:t xml:space="preserve"> diffusione </w:t>
      </w:r>
      <w:r>
        <w:rPr>
          <w:rFonts w:ascii="Calibri" w:hAnsi="Calibri" w:cs="Times"/>
        </w:rPr>
        <w:t>dell’approccio</w:t>
      </w:r>
      <w:r w:rsidRPr="008C5286">
        <w:rPr>
          <w:rFonts w:ascii="Calibri" w:hAnsi="Calibri" w:cs="Times"/>
        </w:rPr>
        <w:t xml:space="preserve"> </w:t>
      </w:r>
      <w:proofErr w:type="spellStart"/>
      <w:r w:rsidRPr="00AF07CC">
        <w:rPr>
          <w:rFonts w:ascii="Calibri" w:hAnsi="Calibri" w:cs="Times"/>
          <w:i/>
        </w:rPr>
        <w:t>smart</w:t>
      </w:r>
      <w:proofErr w:type="spellEnd"/>
      <w:r w:rsidRPr="008C5286">
        <w:rPr>
          <w:rFonts w:ascii="Calibri" w:hAnsi="Calibri" w:cs="Times"/>
        </w:rPr>
        <w:t xml:space="preserve"> </w:t>
      </w:r>
      <w:r>
        <w:rPr>
          <w:rFonts w:ascii="Calibri" w:hAnsi="Calibri" w:cs="Times"/>
        </w:rPr>
        <w:t xml:space="preserve">a livello globale </w:t>
      </w:r>
      <w:r w:rsidRPr="008C5286">
        <w:rPr>
          <w:rFonts w:ascii="Calibri" w:hAnsi="Calibri" w:cs="Times"/>
        </w:rPr>
        <w:t>si deve al</w:t>
      </w:r>
      <w:r>
        <w:rPr>
          <w:rFonts w:ascii="Calibri" w:hAnsi="Calibri" w:cs="Times"/>
        </w:rPr>
        <w:t>la</w:t>
      </w:r>
      <w:r w:rsidRPr="008C5286">
        <w:rPr>
          <w:rFonts w:ascii="Calibri" w:hAnsi="Calibri" w:cs="Times"/>
        </w:rPr>
        <w:t xml:space="preserve"> su</w:t>
      </w:r>
      <w:r>
        <w:rPr>
          <w:rFonts w:ascii="Calibri" w:hAnsi="Calibri" w:cs="Times"/>
        </w:rPr>
        <w:t>a</w:t>
      </w:r>
      <w:r w:rsidRPr="008C5286">
        <w:rPr>
          <w:rFonts w:ascii="Calibri" w:hAnsi="Calibri" w:cs="Times"/>
        </w:rPr>
        <w:t xml:space="preserve"> elevat</w:t>
      </w:r>
      <w:r>
        <w:rPr>
          <w:rFonts w:ascii="Calibri" w:hAnsi="Calibri" w:cs="Times"/>
        </w:rPr>
        <w:t>a</w:t>
      </w:r>
      <w:r w:rsidRPr="008C5286">
        <w:rPr>
          <w:rFonts w:ascii="Calibri" w:hAnsi="Calibri" w:cs="Times"/>
        </w:rPr>
        <w:t xml:space="preserve"> </w:t>
      </w:r>
      <w:r>
        <w:rPr>
          <w:rFonts w:ascii="Calibri" w:hAnsi="Calibri" w:cs="Times"/>
        </w:rPr>
        <w:t>trasferibilità e adattabilità</w:t>
      </w:r>
      <w:r w:rsidR="00E73222">
        <w:rPr>
          <w:rFonts w:ascii="Calibri" w:hAnsi="Calibri" w:cs="Times"/>
        </w:rPr>
        <w:t>,</w:t>
      </w:r>
      <w:r w:rsidRPr="008C5286">
        <w:rPr>
          <w:rFonts w:ascii="Calibri" w:hAnsi="Calibri" w:cs="Times"/>
        </w:rPr>
        <w:t xml:space="preserve"> </w:t>
      </w:r>
      <w:r w:rsidR="00E73222">
        <w:rPr>
          <w:rFonts w:ascii="Calibri" w:hAnsi="Calibri" w:cs="Times"/>
        </w:rPr>
        <w:t>ma anche</w:t>
      </w:r>
      <w:r w:rsidRPr="008C5286">
        <w:rPr>
          <w:rFonts w:ascii="Calibri" w:hAnsi="Calibri" w:cs="Times"/>
        </w:rPr>
        <w:t xml:space="preserve"> alla capacità di costruire immaginari seducenti associati a città </w:t>
      </w:r>
      <w:r>
        <w:rPr>
          <w:rFonts w:ascii="Calibri" w:hAnsi="Calibri" w:cs="Times"/>
        </w:rPr>
        <w:t xml:space="preserve">3.0: città </w:t>
      </w:r>
      <w:r w:rsidRPr="008C5286">
        <w:rPr>
          <w:rFonts w:ascii="Calibri" w:hAnsi="Calibri" w:cs="Times"/>
        </w:rPr>
        <w:t>tecnologicamente all’avanguardia, fortemente interconnesse da reti telematiche, ecologiche</w:t>
      </w:r>
      <w:r>
        <w:rPr>
          <w:rFonts w:ascii="Calibri" w:hAnsi="Calibri" w:cs="Times"/>
        </w:rPr>
        <w:t xml:space="preserve">, </w:t>
      </w:r>
      <w:r w:rsidR="00E73222">
        <w:rPr>
          <w:rFonts w:ascii="Calibri" w:hAnsi="Calibri" w:cs="Times"/>
        </w:rPr>
        <w:t xml:space="preserve">resilienti, </w:t>
      </w:r>
      <w:r>
        <w:rPr>
          <w:rFonts w:ascii="Calibri" w:hAnsi="Calibri" w:cs="Times"/>
        </w:rPr>
        <w:t>pluri-specializzate</w:t>
      </w:r>
      <w:r w:rsidRPr="008C5286">
        <w:rPr>
          <w:rFonts w:ascii="Calibri" w:hAnsi="Calibri" w:cs="Times"/>
        </w:rPr>
        <w:t xml:space="preserve"> e socialmente inclusive. Si ritiene in sostanza che l</w:t>
      </w:r>
      <w:r w:rsidR="00103964">
        <w:rPr>
          <w:rFonts w:ascii="Calibri" w:hAnsi="Calibri" w:cs="Times"/>
        </w:rPr>
        <w:t>’</w:t>
      </w:r>
      <w:r w:rsidRPr="008C5286">
        <w:rPr>
          <w:rFonts w:ascii="Calibri" w:hAnsi="Calibri" w:cs="Times"/>
        </w:rPr>
        <w:t xml:space="preserve">impiego diffuso delle nuove tecnologie dell’informazione e della comunicazione sia in grado di migliorare la qualità della vita e soddisfare le esigenze di cittadini, imprese, istituzioni. Tuttavia, </w:t>
      </w:r>
      <w:r>
        <w:rPr>
          <w:rFonts w:ascii="Calibri" w:hAnsi="Calibri" w:cs="Times"/>
        </w:rPr>
        <w:t>il</w:t>
      </w:r>
      <w:r w:rsidRPr="008C5286">
        <w:rPr>
          <w:rFonts w:ascii="Calibri" w:hAnsi="Calibri" w:cs="Times"/>
        </w:rPr>
        <w:t xml:space="preserve"> modello </w:t>
      </w:r>
      <w:proofErr w:type="spellStart"/>
      <w:r w:rsidRPr="00E732FB">
        <w:rPr>
          <w:rFonts w:ascii="Calibri" w:hAnsi="Calibri" w:cs="Times"/>
          <w:i/>
        </w:rPr>
        <w:t>smart</w:t>
      </w:r>
      <w:proofErr w:type="spellEnd"/>
      <w:r w:rsidRPr="00E732FB">
        <w:rPr>
          <w:rFonts w:ascii="Calibri" w:hAnsi="Calibri" w:cs="Times"/>
          <w:i/>
        </w:rPr>
        <w:t xml:space="preserve"> city</w:t>
      </w:r>
      <w:r>
        <w:rPr>
          <w:rFonts w:ascii="Calibri" w:hAnsi="Calibri" w:cs="Times"/>
        </w:rPr>
        <w:t xml:space="preserve"> è anche osteggiato per via della sua </w:t>
      </w:r>
      <w:r w:rsidRPr="008C5286">
        <w:rPr>
          <w:rFonts w:ascii="Calibri" w:hAnsi="Calibri" w:cs="Times"/>
        </w:rPr>
        <w:t xml:space="preserve">ambiguità </w:t>
      </w:r>
      <w:r>
        <w:rPr>
          <w:rFonts w:ascii="Calibri" w:hAnsi="Calibri" w:cs="Times"/>
        </w:rPr>
        <w:t>(</w:t>
      </w:r>
      <w:proofErr w:type="spellStart"/>
      <w:r w:rsidRPr="008C5286">
        <w:rPr>
          <w:rFonts w:ascii="Calibri" w:hAnsi="Calibri" w:cs="Times"/>
        </w:rPr>
        <w:t>Hollands</w:t>
      </w:r>
      <w:proofErr w:type="spellEnd"/>
      <w:r w:rsidRPr="008C5286">
        <w:rPr>
          <w:rFonts w:ascii="Calibri" w:hAnsi="Calibri" w:cs="Times"/>
        </w:rPr>
        <w:t xml:space="preserve"> 2008; </w:t>
      </w:r>
      <w:proofErr w:type="spellStart"/>
      <w:r w:rsidRPr="008C5286">
        <w:rPr>
          <w:rFonts w:ascii="Calibri" w:hAnsi="Calibri" w:cs="Times"/>
        </w:rPr>
        <w:t>Nam</w:t>
      </w:r>
      <w:proofErr w:type="spellEnd"/>
      <w:r w:rsidR="000342CE">
        <w:rPr>
          <w:rFonts w:ascii="Calibri" w:hAnsi="Calibri" w:cs="Times"/>
        </w:rPr>
        <w:t xml:space="preserve"> e </w:t>
      </w:r>
      <w:r w:rsidRPr="008C5286">
        <w:rPr>
          <w:rFonts w:ascii="Calibri" w:hAnsi="Calibri" w:cs="Times"/>
        </w:rPr>
        <w:t>Pardo 2011)</w:t>
      </w:r>
      <w:r>
        <w:rPr>
          <w:rFonts w:ascii="Calibri" w:hAnsi="Calibri" w:cs="Times"/>
        </w:rPr>
        <w:t xml:space="preserve"> e dei rischi legati alle </w:t>
      </w:r>
      <w:r w:rsidRPr="008C5286">
        <w:rPr>
          <w:rFonts w:ascii="Calibri" w:hAnsi="Calibri" w:cs="Times"/>
        </w:rPr>
        <w:t xml:space="preserve">geometrie di potere </w:t>
      </w:r>
      <w:r>
        <w:rPr>
          <w:rFonts w:ascii="Calibri" w:hAnsi="Calibri" w:cs="Times"/>
        </w:rPr>
        <w:t>ne</w:t>
      </w:r>
      <w:r w:rsidRPr="008C5286">
        <w:rPr>
          <w:rFonts w:ascii="Calibri" w:hAnsi="Calibri" w:cs="Times"/>
        </w:rPr>
        <w:t xml:space="preserve">lla </w:t>
      </w:r>
      <w:proofErr w:type="spellStart"/>
      <w:r w:rsidRPr="008C5286">
        <w:rPr>
          <w:rFonts w:ascii="Calibri" w:hAnsi="Calibri" w:cs="Times"/>
        </w:rPr>
        <w:t>governance</w:t>
      </w:r>
      <w:proofErr w:type="spellEnd"/>
      <w:r w:rsidRPr="008C5286">
        <w:rPr>
          <w:rFonts w:ascii="Calibri" w:hAnsi="Calibri" w:cs="Times"/>
        </w:rPr>
        <w:t xml:space="preserve"> territoriale</w:t>
      </w:r>
      <w:r>
        <w:rPr>
          <w:rFonts w:ascii="Calibri" w:hAnsi="Calibri" w:cs="Times"/>
        </w:rPr>
        <w:t xml:space="preserve">, che – secondo le analisi più critiche </w:t>
      </w:r>
      <w:r w:rsidR="00C74D1B">
        <w:rPr>
          <w:rFonts w:ascii="Calibri" w:hAnsi="Calibri" w:cs="Times"/>
        </w:rPr>
        <w:t>–</w:t>
      </w:r>
      <w:r>
        <w:rPr>
          <w:rFonts w:ascii="Calibri" w:hAnsi="Calibri" w:cs="Times"/>
        </w:rPr>
        <w:t xml:space="preserve"> favorirebbero</w:t>
      </w:r>
      <w:r w:rsidRPr="008C5286">
        <w:rPr>
          <w:rFonts w:ascii="Calibri" w:hAnsi="Calibri" w:cs="Times"/>
        </w:rPr>
        <w:t xml:space="preserve"> uno sviluppo esclusivamente orienta</w:t>
      </w:r>
      <w:r>
        <w:rPr>
          <w:rFonts w:ascii="Calibri" w:hAnsi="Calibri" w:cs="Times"/>
        </w:rPr>
        <w:t>to al mercato,</w:t>
      </w:r>
      <w:r w:rsidRPr="008C5286">
        <w:rPr>
          <w:rFonts w:ascii="Calibri" w:hAnsi="Calibri" w:cs="Times"/>
        </w:rPr>
        <w:t xml:space="preserve"> accentu</w:t>
      </w:r>
      <w:r>
        <w:rPr>
          <w:rFonts w:ascii="Calibri" w:hAnsi="Calibri" w:cs="Times"/>
        </w:rPr>
        <w:t>ando</w:t>
      </w:r>
      <w:r w:rsidRPr="008C5286">
        <w:rPr>
          <w:rFonts w:ascii="Calibri" w:hAnsi="Calibri" w:cs="Times"/>
        </w:rPr>
        <w:t xml:space="preserve"> le di</w:t>
      </w:r>
      <w:r>
        <w:rPr>
          <w:rFonts w:ascii="Calibri" w:hAnsi="Calibri" w:cs="Times"/>
        </w:rPr>
        <w:t>fferenze di classe</w:t>
      </w:r>
      <w:r w:rsidRPr="00E732FB">
        <w:rPr>
          <w:rFonts w:ascii="Calibri" w:hAnsi="Calibri" w:cs="Times"/>
        </w:rPr>
        <w:t xml:space="preserve"> </w:t>
      </w:r>
      <w:r>
        <w:rPr>
          <w:rFonts w:ascii="Calibri" w:hAnsi="Calibri" w:cs="Times"/>
        </w:rPr>
        <w:t>invece che ridurle (</w:t>
      </w:r>
      <w:proofErr w:type="spellStart"/>
      <w:r w:rsidRPr="008C5286">
        <w:rPr>
          <w:rFonts w:ascii="Calibri" w:hAnsi="Calibri" w:cs="Times"/>
        </w:rPr>
        <w:t>Holland</w:t>
      </w:r>
      <w:r w:rsidR="00E73222">
        <w:rPr>
          <w:rFonts w:ascii="Calibri" w:hAnsi="Calibri" w:cs="Times"/>
        </w:rPr>
        <w:t>s</w:t>
      </w:r>
      <w:proofErr w:type="spellEnd"/>
      <w:r w:rsidRPr="008C5286">
        <w:rPr>
          <w:rFonts w:ascii="Calibri" w:hAnsi="Calibri" w:cs="Times"/>
        </w:rPr>
        <w:t xml:space="preserve"> 2008</w:t>
      </w:r>
      <w:r w:rsidR="00E73222">
        <w:rPr>
          <w:rFonts w:ascii="Calibri" w:hAnsi="Calibri" w:cs="Times"/>
        </w:rPr>
        <w:t>,</w:t>
      </w:r>
      <w:r w:rsidR="000342CE">
        <w:rPr>
          <w:rFonts w:ascii="Calibri" w:hAnsi="Calibri" w:cs="Times"/>
        </w:rPr>
        <w:t xml:space="preserve"> </w:t>
      </w:r>
      <w:r w:rsidR="00E73222">
        <w:rPr>
          <w:rFonts w:ascii="Calibri" w:hAnsi="Calibri" w:cs="Times"/>
        </w:rPr>
        <w:t>2015</w:t>
      </w:r>
      <w:r w:rsidRPr="008C5286">
        <w:rPr>
          <w:rFonts w:ascii="Calibri" w:hAnsi="Calibri" w:cs="Times"/>
        </w:rPr>
        <w:t>)</w:t>
      </w:r>
      <w:r>
        <w:rPr>
          <w:rFonts w:ascii="Calibri" w:hAnsi="Calibri" w:cs="Times"/>
        </w:rPr>
        <w:t xml:space="preserve">. </w:t>
      </w:r>
    </w:p>
    <w:p w:rsidR="00E73222" w:rsidRDefault="00E73222" w:rsidP="00E732FB">
      <w:pPr>
        <w:jc w:val="both"/>
        <w:rPr>
          <w:rFonts w:ascii="Calibri" w:hAnsi="Calibri" w:cs="Times"/>
        </w:rPr>
      </w:pPr>
    </w:p>
    <w:p w:rsidR="00E732FB" w:rsidRDefault="00E732FB" w:rsidP="00E732FB">
      <w:pPr>
        <w:jc w:val="both"/>
        <w:rPr>
          <w:rFonts w:ascii="Calibri" w:hAnsi="Calibri" w:cs="Times"/>
        </w:rPr>
      </w:pPr>
      <w:r>
        <w:rPr>
          <w:rFonts w:ascii="Calibri" w:hAnsi="Calibri" w:cs="Times"/>
        </w:rPr>
        <w:t>Questo panel parte da alcuni interrogativi di fondo. Il</w:t>
      </w:r>
      <w:r w:rsidRPr="008C5286">
        <w:rPr>
          <w:rFonts w:ascii="Calibri" w:hAnsi="Calibri" w:cs="Times"/>
        </w:rPr>
        <w:t xml:space="preserve"> modello </w:t>
      </w:r>
      <w:proofErr w:type="spellStart"/>
      <w:r w:rsidRPr="00E732FB">
        <w:rPr>
          <w:rFonts w:ascii="Calibri" w:hAnsi="Calibri" w:cs="Times"/>
          <w:i/>
        </w:rPr>
        <w:t>smart</w:t>
      </w:r>
      <w:proofErr w:type="spellEnd"/>
      <w:r w:rsidRPr="00E732FB">
        <w:rPr>
          <w:rFonts w:ascii="Calibri" w:hAnsi="Calibri" w:cs="Times"/>
          <w:i/>
        </w:rPr>
        <w:t xml:space="preserve"> city</w:t>
      </w:r>
      <w:r>
        <w:rPr>
          <w:rFonts w:ascii="Calibri" w:hAnsi="Calibri" w:cs="Times"/>
        </w:rPr>
        <w:t xml:space="preserve"> </w:t>
      </w:r>
      <w:r w:rsidRPr="008C5286">
        <w:rPr>
          <w:rFonts w:ascii="Calibri" w:hAnsi="Calibri" w:cs="Times"/>
        </w:rPr>
        <w:t xml:space="preserve">non </w:t>
      </w:r>
      <w:r>
        <w:rPr>
          <w:rFonts w:ascii="Calibri" w:hAnsi="Calibri" w:cs="Times"/>
        </w:rPr>
        <w:t>è</w:t>
      </w:r>
      <w:r w:rsidRPr="008C5286">
        <w:rPr>
          <w:rFonts w:ascii="Calibri" w:hAnsi="Calibri" w:cs="Times"/>
        </w:rPr>
        <w:t xml:space="preserve"> altro che un nuovo </w:t>
      </w:r>
      <w:r w:rsidRPr="00E732FB">
        <w:rPr>
          <w:rFonts w:ascii="Calibri" w:hAnsi="Calibri" w:cs="Times"/>
          <w:iCs/>
        </w:rPr>
        <w:t>brand</w:t>
      </w:r>
      <w:r w:rsidRPr="008C5286">
        <w:rPr>
          <w:rFonts w:ascii="Calibri" w:hAnsi="Calibri" w:cs="Times"/>
          <w:i/>
          <w:iCs/>
        </w:rPr>
        <w:t xml:space="preserve"> </w:t>
      </w:r>
      <w:r w:rsidRPr="008C5286">
        <w:rPr>
          <w:rFonts w:ascii="Calibri" w:hAnsi="Calibri" w:cs="Times"/>
        </w:rPr>
        <w:t xml:space="preserve">della politica neoliberale, la cui finalità sarebbe </w:t>
      </w:r>
      <w:r>
        <w:rPr>
          <w:rFonts w:ascii="Calibri" w:hAnsi="Calibri" w:cs="Times"/>
        </w:rPr>
        <w:t xml:space="preserve">quella </w:t>
      </w:r>
      <w:r w:rsidRPr="008C5286">
        <w:rPr>
          <w:rFonts w:ascii="Calibri" w:hAnsi="Calibri" w:cs="Times"/>
        </w:rPr>
        <w:t>di concentrare risorse nella produzione di uno spazio che garantisca l’accumulazione e la riproducibilità del capitale</w:t>
      </w:r>
      <w:r>
        <w:rPr>
          <w:rFonts w:ascii="Calibri" w:hAnsi="Calibri" w:cs="Times"/>
        </w:rPr>
        <w:t>?</w:t>
      </w:r>
      <w:r w:rsidRPr="008C5286">
        <w:rPr>
          <w:rFonts w:ascii="Calibri" w:hAnsi="Calibri" w:cs="Times"/>
        </w:rPr>
        <w:t xml:space="preserve"> </w:t>
      </w:r>
      <w:r>
        <w:rPr>
          <w:rFonts w:ascii="Calibri" w:eastAsiaTheme="minorEastAsia" w:hAnsi="Calibri"/>
        </w:rPr>
        <w:t>Sta</w:t>
      </w:r>
      <w:r w:rsidRPr="008C5286">
        <w:rPr>
          <w:rFonts w:ascii="Calibri" w:eastAsiaTheme="minorEastAsia" w:hAnsi="Calibri"/>
        </w:rPr>
        <w:t xml:space="preserve"> effettivamente incoraggiando scelte politiche orientate a valori maggiormente inclusivi, progressisti ed ecologici</w:t>
      </w:r>
      <w:r>
        <w:rPr>
          <w:rFonts w:ascii="Calibri" w:eastAsiaTheme="minorEastAsia" w:hAnsi="Calibri"/>
        </w:rPr>
        <w:t>?</w:t>
      </w:r>
      <w:r w:rsidRPr="008C5286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>O</w:t>
      </w:r>
      <w:r w:rsidRPr="008C5286">
        <w:rPr>
          <w:rFonts w:ascii="Calibri" w:eastAsiaTheme="minorEastAsia" w:hAnsi="Calibri"/>
        </w:rPr>
        <w:t xml:space="preserve">ppure produce l’effetto di depoliticizzare i processi di </w:t>
      </w:r>
      <w:r w:rsidRPr="008C5286">
        <w:rPr>
          <w:rFonts w:ascii="Calibri" w:eastAsiaTheme="minorEastAsia" w:hAnsi="Calibri"/>
          <w:i/>
        </w:rPr>
        <w:t xml:space="preserve">policy </w:t>
      </w:r>
      <w:proofErr w:type="spellStart"/>
      <w:r w:rsidRPr="008C5286">
        <w:rPr>
          <w:rFonts w:ascii="Calibri" w:eastAsiaTheme="minorEastAsia" w:hAnsi="Calibri"/>
          <w:i/>
        </w:rPr>
        <w:t>making</w:t>
      </w:r>
      <w:proofErr w:type="spellEnd"/>
      <w:r w:rsidRPr="008C5286">
        <w:rPr>
          <w:rFonts w:ascii="Calibri" w:eastAsiaTheme="minorEastAsia" w:hAnsi="Calibri"/>
        </w:rPr>
        <w:t xml:space="preserve"> tramite la circolazione di soluzioni prefabbricate</w:t>
      </w:r>
      <w:r>
        <w:rPr>
          <w:rFonts w:ascii="Calibri" w:eastAsiaTheme="minorEastAsia" w:hAnsi="Calibri"/>
        </w:rPr>
        <w:t>,</w:t>
      </w:r>
      <w:r w:rsidRPr="008C5286">
        <w:rPr>
          <w:rFonts w:ascii="Calibri" w:eastAsiaTheme="minorEastAsia" w:hAnsi="Calibri"/>
        </w:rPr>
        <w:t xml:space="preserve"> che assumono la forma apparentemente neutrale di un “pragmatismo delle buone pratiche”</w:t>
      </w:r>
      <w:r>
        <w:rPr>
          <w:rFonts w:ascii="Calibri" w:eastAsiaTheme="minorEastAsia" w:hAnsi="Calibri"/>
        </w:rPr>
        <w:t>? Se</w:t>
      </w:r>
      <w:r w:rsidRPr="008C5286">
        <w:rPr>
          <w:rFonts w:ascii="Calibri" w:eastAsiaTheme="minorEastAsia" w:hAnsi="Calibri"/>
        </w:rPr>
        <w:t xml:space="preserve"> una delle prerogative dei paradigmi “in movimento” come il modello </w:t>
      </w:r>
      <w:proofErr w:type="spellStart"/>
      <w:r w:rsidRPr="008C5286">
        <w:rPr>
          <w:rFonts w:ascii="Calibri" w:eastAsiaTheme="minorEastAsia" w:hAnsi="Calibri"/>
          <w:i/>
        </w:rPr>
        <w:t>smart</w:t>
      </w:r>
      <w:proofErr w:type="spellEnd"/>
      <w:r w:rsidRPr="008C5286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>city è quella</w:t>
      </w:r>
      <w:r w:rsidRPr="008C5286">
        <w:rPr>
          <w:rFonts w:ascii="Calibri" w:eastAsiaTheme="minorEastAsia" w:hAnsi="Calibri"/>
        </w:rPr>
        <w:t xml:space="preserve"> di evadere forme di resistenza locali, sviluppando idee e retoriche capaci di produrre aggregazione collettiva anche in assenza di consenso politico</w:t>
      </w:r>
      <w:r>
        <w:rPr>
          <w:rFonts w:ascii="Calibri" w:eastAsiaTheme="minorEastAsia" w:hAnsi="Calibri"/>
        </w:rPr>
        <w:t>, come questa dinamica si manifesta</w:t>
      </w:r>
      <w:r>
        <w:rPr>
          <w:rFonts w:ascii="Calibri" w:hAnsi="Calibri" w:cs="Times"/>
        </w:rPr>
        <w:t xml:space="preserve"> in aree le cui attuali </w:t>
      </w:r>
      <w:r w:rsidRPr="008C5286">
        <w:rPr>
          <w:rFonts w:ascii="Calibri" w:hAnsi="Calibri" w:cs="Times"/>
        </w:rPr>
        <w:t xml:space="preserve">problematicità investono settori </w:t>
      </w:r>
      <w:r>
        <w:rPr>
          <w:rFonts w:ascii="Calibri" w:hAnsi="Calibri" w:cs="Times"/>
        </w:rPr>
        <w:t>nei quali</w:t>
      </w:r>
      <w:r w:rsidRPr="008C5286">
        <w:rPr>
          <w:rFonts w:ascii="Calibri" w:hAnsi="Calibri" w:cs="Times"/>
        </w:rPr>
        <w:t xml:space="preserve"> </w:t>
      </w:r>
      <w:r>
        <w:rPr>
          <w:rFonts w:ascii="Calibri" w:hAnsi="Calibri" w:cs="Times"/>
        </w:rPr>
        <w:t xml:space="preserve">si dovrebbero </w:t>
      </w:r>
      <w:r w:rsidR="00DB2B86">
        <w:rPr>
          <w:rFonts w:ascii="Calibri" w:hAnsi="Calibri" w:cs="Times"/>
        </w:rPr>
        <w:t>assicurare</w:t>
      </w:r>
      <w:r w:rsidRPr="008C5286">
        <w:rPr>
          <w:rFonts w:ascii="Calibri" w:hAnsi="Calibri" w:cs="Times"/>
        </w:rPr>
        <w:t xml:space="preserve"> alternative concrete </w:t>
      </w:r>
      <w:r>
        <w:rPr>
          <w:rFonts w:ascii="Calibri" w:hAnsi="Calibri" w:cs="Times"/>
        </w:rPr>
        <w:t>nel futuro</w:t>
      </w:r>
      <w:r w:rsidRPr="008C5286">
        <w:rPr>
          <w:rFonts w:ascii="Calibri" w:hAnsi="Calibri" w:cs="Times"/>
        </w:rPr>
        <w:t xml:space="preserve">: l’energia, </w:t>
      </w:r>
      <w:r>
        <w:rPr>
          <w:rFonts w:ascii="Calibri" w:hAnsi="Calibri" w:cs="Times"/>
        </w:rPr>
        <w:t>l’ambiente</w:t>
      </w:r>
      <w:r w:rsidRPr="008C5286">
        <w:rPr>
          <w:rFonts w:ascii="Calibri" w:hAnsi="Calibri" w:cs="Times"/>
        </w:rPr>
        <w:t xml:space="preserve">, la </w:t>
      </w:r>
      <w:r>
        <w:rPr>
          <w:rFonts w:ascii="Calibri" w:hAnsi="Calibri" w:cs="Times"/>
        </w:rPr>
        <w:t>sostenibilità</w:t>
      </w:r>
      <w:r w:rsidRPr="008C5286">
        <w:rPr>
          <w:rFonts w:ascii="Calibri" w:hAnsi="Calibri" w:cs="Times"/>
        </w:rPr>
        <w:t xml:space="preserve"> urbana in termini di sicurezza e qualità della vita</w:t>
      </w:r>
      <w:r>
        <w:rPr>
          <w:rFonts w:ascii="Calibri" w:hAnsi="Calibri" w:cs="Times"/>
        </w:rPr>
        <w:t>?</w:t>
      </w:r>
      <w:r w:rsidRPr="008C5286">
        <w:rPr>
          <w:rFonts w:ascii="Calibri" w:hAnsi="Calibri" w:cs="Times"/>
        </w:rPr>
        <w:t xml:space="preserve"> </w:t>
      </w:r>
      <w:r>
        <w:rPr>
          <w:rFonts w:ascii="Calibri" w:hAnsi="Calibri" w:cs="Times"/>
        </w:rPr>
        <w:t>I</w:t>
      </w:r>
      <w:r w:rsidRPr="008C5286">
        <w:rPr>
          <w:rFonts w:ascii="Calibri" w:hAnsi="Calibri" w:cs="Times"/>
        </w:rPr>
        <w:t xml:space="preserve">n che modo </w:t>
      </w:r>
      <w:r>
        <w:rPr>
          <w:rFonts w:ascii="Calibri" w:hAnsi="Calibri" w:cs="Times"/>
        </w:rPr>
        <w:t xml:space="preserve">insomma </w:t>
      </w:r>
      <w:r w:rsidRPr="008C5286">
        <w:rPr>
          <w:rFonts w:ascii="Calibri" w:hAnsi="Calibri" w:cs="Times"/>
        </w:rPr>
        <w:t xml:space="preserve">l’agenda </w:t>
      </w:r>
      <w:proofErr w:type="spellStart"/>
      <w:r w:rsidRPr="005C7FBA">
        <w:rPr>
          <w:rFonts w:ascii="Calibri" w:hAnsi="Calibri" w:cs="Times"/>
          <w:i/>
        </w:rPr>
        <w:t>smart</w:t>
      </w:r>
      <w:proofErr w:type="spellEnd"/>
      <w:r w:rsidRPr="008C5286">
        <w:rPr>
          <w:rFonts w:ascii="Calibri" w:hAnsi="Calibri" w:cs="Times"/>
        </w:rPr>
        <w:t xml:space="preserve"> risolv</w:t>
      </w:r>
      <w:r>
        <w:rPr>
          <w:rFonts w:ascii="Calibri" w:hAnsi="Calibri" w:cs="Times"/>
        </w:rPr>
        <w:t>e</w:t>
      </w:r>
      <w:r w:rsidRPr="008C5286">
        <w:rPr>
          <w:rFonts w:ascii="Calibri" w:hAnsi="Calibri" w:cs="Times"/>
        </w:rPr>
        <w:t xml:space="preserve"> l</w:t>
      </w:r>
      <w:r>
        <w:rPr>
          <w:rFonts w:ascii="Calibri" w:hAnsi="Calibri" w:cs="Times"/>
        </w:rPr>
        <w:t xml:space="preserve">e problematicità summenzionate </w:t>
      </w:r>
      <w:r w:rsidRPr="008C5286">
        <w:rPr>
          <w:rFonts w:ascii="Calibri" w:hAnsi="Calibri" w:cs="Times"/>
        </w:rPr>
        <w:t xml:space="preserve">e fino a che punto </w:t>
      </w:r>
      <w:r>
        <w:rPr>
          <w:rFonts w:ascii="Calibri" w:hAnsi="Calibri" w:cs="Times"/>
        </w:rPr>
        <w:t>è</w:t>
      </w:r>
      <w:r w:rsidRPr="008C5286">
        <w:rPr>
          <w:rFonts w:ascii="Calibri" w:hAnsi="Calibri" w:cs="Times"/>
        </w:rPr>
        <w:t xml:space="preserve"> compatibile con le rivendicazioni che provengono delle </w:t>
      </w:r>
      <w:r w:rsidR="00E73222" w:rsidRPr="008C5286">
        <w:rPr>
          <w:rFonts w:ascii="Calibri" w:hAnsi="Calibri" w:cs="Times"/>
        </w:rPr>
        <w:t>fas</w:t>
      </w:r>
      <w:r w:rsidR="00E73222">
        <w:rPr>
          <w:rFonts w:ascii="Calibri" w:hAnsi="Calibri" w:cs="Times"/>
        </w:rPr>
        <w:t>ce</w:t>
      </w:r>
      <w:r>
        <w:rPr>
          <w:rFonts w:ascii="Calibri" w:hAnsi="Calibri" w:cs="Times"/>
        </w:rPr>
        <w:t xml:space="preserve"> più deboli della popolazione urbana? </w:t>
      </w:r>
    </w:p>
    <w:p w:rsidR="00E73222" w:rsidRDefault="00E73222" w:rsidP="00E732FB">
      <w:pPr>
        <w:jc w:val="both"/>
        <w:rPr>
          <w:rFonts w:ascii="Calibri" w:hAnsi="Calibri" w:cs="Times"/>
        </w:rPr>
      </w:pPr>
    </w:p>
    <w:p w:rsidR="00E732FB" w:rsidRDefault="00E732FB" w:rsidP="00E732FB">
      <w:pPr>
        <w:jc w:val="both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I contributi proposti dovrebbero mostrare</w:t>
      </w:r>
      <w:r w:rsidRPr="008C5286">
        <w:rPr>
          <w:rFonts w:ascii="Calibri" w:eastAsiaTheme="minorEastAsia" w:hAnsi="Calibri"/>
        </w:rPr>
        <w:t xml:space="preserve"> il modo in cui soluzioni e strumenti </w:t>
      </w:r>
      <w:proofErr w:type="spellStart"/>
      <w:r w:rsidRPr="008C5286">
        <w:rPr>
          <w:rFonts w:ascii="Calibri" w:eastAsiaTheme="minorEastAsia" w:hAnsi="Calibri"/>
          <w:i/>
        </w:rPr>
        <w:t>smart</w:t>
      </w:r>
      <w:proofErr w:type="spellEnd"/>
      <w:r w:rsidRPr="008C5286">
        <w:rPr>
          <w:rFonts w:ascii="Calibri" w:eastAsiaTheme="minorEastAsia" w:hAnsi="Calibri"/>
        </w:rPr>
        <w:t xml:space="preserve"> sono incorporati nei contesti </w:t>
      </w:r>
      <w:r>
        <w:rPr>
          <w:rFonts w:ascii="Calibri" w:eastAsiaTheme="minorEastAsia" w:hAnsi="Calibri"/>
        </w:rPr>
        <w:t>urbani presi in esame</w:t>
      </w:r>
      <w:r w:rsidR="00E73222">
        <w:rPr>
          <w:rFonts w:ascii="Calibri" w:eastAsiaTheme="minorEastAsia" w:hAnsi="Calibri"/>
        </w:rPr>
        <w:t xml:space="preserve">, </w:t>
      </w:r>
      <w:r>
        <w:rPr>
          <w:rFonts w:ascii="Calibri" w:eastAsiaTheme="minorEastAsia" w:hAnsi="Calibri"/>
        </w:rPr>
        <w:t>gli effetti che questi producono nella quotidianità, nella sfera delle emozioni e negli immaginari sociali</w:t>
      </w:r>
      <w:r w:rsidR="00E73222">
        <w:rPr>
          <w:rFonts w:ascii="Calibri" w:eastAsiaTheme="minorEastAsia" w:hAnsi="Calibri"/>
        </w:rPr>
        <w:t xml:space="preserve"> e le ricadute applicative del modello </w:t>
      </w:r>
      <w:proofErr w:type="spellStart"/>
      <w:r w:rsidR="00E73222" w:rsidRPr="00E73222">
        <w:rPr>
          <w:rFonts w:ascii="Calibri" w:eastAsiaTheme="minorEastAsia" w:hAnsi="Calibri"/>
          <w:i/>
        </w:rPr>
        <w:t>smart</w:t>
      </w:r>
      <w:proofErr w:type="spellEnd"/>
      <w:r w:rsidR="00E73222">
        <w:rPr>
          <w:rFonts w:ascii="Calibri" w:eastAsiaTheme="minorEastAsia" w:hAnsi="Calibri"/>
        </w:rPr>
        <w:t xml:space="preserve"> in termini di giustizia sociale e sostenibilità. </w:t>
      </w:r>
    </w:p>
    <w:p w:rsidR="00E73222" w:rsidRPr="00E732FB" w:rsidRDefault="00E73222" w:rsidP="00E732FB">
      <w:pPr>
        <w:jc w:val="both"/>
        <w:rPr>
          <w:rFonts w:ascii="Calibri" w:hAnsi="Calibri" w:cs="Times"/>
        </w:rPr>
      </w:pPr>
    </w:p>
    <w:p w:rsidR="00E732FB" w:rsidRDefault="00E73222" w:rsidP="00E73222">
      <w:pPr>
        <w:jc w:val="both"/>
        <w:rPr>
          <w:b/>
        </w:rPr>
      </w:pPr>
      <w:r>
        <w:rPr>
          <w:rFonts w:ascii="Calibri" w:eastAsiaTheme="minorEastAsia" w:hAnsi="Calibri"/>
          <w:b/>
        </w:rPr>
        <w:t>Riferimenti bibliografici</w:t>
      </w:r>
      <w:r w:rsidRPr="00E73222">
        <w:rPr>
          <w:b/>
        </w:rPr>
        <w:t xml:space="preserve"> </w:t>
      </w:r>
    </w:p>
    <w:p w:rsidR="00E73222" w:rsidRPr="00E73222" w:rsidRDefault="00E73222" w:rsidP="00E73222">
      <w:pPr>
        <w:rPr>
          <w:rFonts w:asciiTheme="minorHAnsi" w:hAnsiTheme="minorHAnsi" w:cstheme="minorHAnsi"/>
          <w:lang w:val="en-US"/>
        </w:rPr>
      </w:pPr>
      <w:r w:rsidRPr="00E73222">
        <w:rPr>
          <w:rFonts w:asciiTheme="minorHAnsi" w:hAnsiTheme="minorHAnsi" w:cstheme="minorHAnsi"/>
          <w:lang w:val="en-US"/>
        </w:rPr>
        <w:t xml:space="preserve">Hollands Robert G., 2008, </w:t>
      </w:r>
      <w:r w:rsidRPr="00E73222">
        <w:rPr>
          <w:rFonts w:asciiTheme="minorHAnsi" w:hAnsiTheme="minorHAnsi" w:cstheme="minorHAnsi"/>
          <w:i/>
          <w:lang w:val="en-US"/>
        </w:rPr>
        <w:t xml:space="preserve">Will the real smart city please stand </w:t>
      </w:r>
      <w:proofErr w:type="gramStart"/>
      <w:r w:rsidRPr="00E73222">
        <w:rPr>
          <w:rFonts w:asciiTheme="minorHAnsi" w:hAnsiTheme="minorHAnsi" w:cstheme="minorHAnsi"/>
          <w:i/>
          <w:lang w:val="en-US"/>
        </w:rPr>
        <w:t>up?</w:t>
      </w:r>
      <w:r w:rsidRPr="00E73222">
        <w:rPr>
          <w:rFonts w:asciiTheme="minorHAnsi" w:hAnsiTheme="minorHAnsi" w:cstheme="minorHAnsi"/>
          <w:lang w:val="en-US"/>
        </w:rPr>
        <w:t>,</w:t>
      </w:r>
      <w:proofErr w:type="gramEnd"/>
      <w:r w:rsidRPr="00E73222">
        <w:rPr>
          <w:rFonts w:asciiTheme="minorHAnsi" w:hAnsiTheme="minorHAnsi" w:cstheme="minorHAnsi"/>
          <w:lang w:val="en-US"/>
        </w:rPr>
        <w:t xml:space="preserve"> in “City”, 12(3): 303-320.</w:t>
      </w:r>
    </w:p>
    <w:p w:rsidR="00E73222" w:rsidRPr="00E73222" w:rsidRDefault="00E73222" w:rsidP="00E73222">
      <w:pPr>
        <w:rPr>
          <w:rFonts w:asciiTheme="minorHAnsi" w:hAnsiTheme="minorHAnsi" w:cstheme="minorHAnsi"/>
          <w:lang w:val="en-US"/>
        </w:rPr>
      </w:pPr>
      <w:r w:rsidRPr="00E73222">
        <w:rPr>
          <w:rFonts w:asciiTheme="minorHAnsi" w:hAnsiTheme="minorHAnsi" w:cstheme="minorHAnsi"/>
          <w:lang w:val="en-US"/>
        </w:rPr>
        <w:t xml:space="preserve">Hollands Robert G., 2015, </w:t>
      </w:r>
      <w:r w:rsidRPr="003F417B">
        <w:rPr>
          <w:rFonts w:asciiTheme="minorHAnsi" w:hAnsiTheme="minorHAnsi" w:cstheme="minorHAnsi"/>
          <w:i/>
          <w:lang w:val="en-US"/>
        </w:rPr>
        <w:t>Critical interventions into the corporate smart city</w:t>
      </w:r>
      <w:r w:rsidRPr="00E73222">
        <w:rPr>
          <w:rFonts w:asciiTheme="minorHAnsi" w:hAnsiTheme="minorHAnsi" w:cstheme="minorHAnsi"/>
          <w:lang w:val="en-US"/>
        </w:rPr>
        <w:t>, in “</w:t>
      </w:r>
      <w:r w:rsidRPr="003F417B">
        <w:rPr>
          <w:rFonts w:asciiTheme="minorHAnsi" w:hAnsiTheme="minorHAnsi" w:cstheme="minorHAnsi"/>
          <w:iCs/>
          <w:color w:val="2A2A2A"/>
          <w:bdr w:val="none" w:sz="0" w:space="0" w:color="auto" w:frame="1"/>
          <w:shd w:val="clear" w:color="auto" w:fill="FFFFFF"/>
          <w:lang w:val="en-US"/>
        </w:rPr>
        <w:t>Cambridge Journal of Regions, Economy and Society”</w:t>
      </w:r>
      <w:r w:rsidRPr="00E73222">
        <w:rPr>
          <w:rFonts w:asciiTheme="minorHAnsi" w:hAnsiTheme="minorHAnsi" w:cstheme="minorHAnsi"/>
          <w:color w:val="2A2A2A"/>
          <w:shd w:val="clear" w:color="auto" w:fill="FFFFFF"/>
          <w:lang w:val="en-US"/>
        </w:rPr>
        <w:t>, 8(1): 61–77.</w:t>
      </w:r>
    </w:p>
    <w:p w:rsidR="00E73222" w:rsidRPr="00E73222" w:rsidRDefault="00E73222" w:rsidP="00E73222">
      <w:pPr>
        <w:rPr>
          <w:rFonts w:asciiTheme="minorHAnsi" w:hAnsiTheme="minorHAnsi" w:cstheme="minorHAnsi"/>
          <w:lang w:val="en-US"/>
        </w:rPr>
      </w:pPr>
      <w:r w:rsidRPr="00E73222">
        <w:rPr>
          <w:rFonts w:asciiTheme="minorHAnsi" w:hAnsiTheme="minorHAnsi" w:cstheme="minorHAnsi"/>
          <w:lang w:val="en-US"/>
        </w:rPr>
        <w:lastRenderedPageBreak/>
        <w:t xml:space="preserve">Nam </w:t>
      </w:r>
      <w:proofErr w:type="spellStart"/>
      <w:r w:rsidRPr="00E73222">
        <w:rPr>
          <w:rFonts w:asciiTheme="minorHAnsi" w:hAnsiTheme="minorHAnsi" w:cstheme="minorHAnsi"/>
          <w:lang w:val="en-US"/>
        </w:rPr>
        <w:t>Taewoo</w:t>
      </w:r>
      <w:proofErr w:type="spellEnd"/>
      <w:r w:rsidRPr="00E73222">
        <w:rPr>
          <w:rFonts w:asciiTheme="minorHAnsi" w:hAnsiTheme="minorHAnsi" w:cstheme="minorHAnsi"/>
          <w:lang w:val="en-US"/>
        </w:rPr>
        <w:t xml:space="preserve">, Theresa A. Pardo, 2011, </w:t>
      </w:r>
      <w:r w:rsidRPr="00E73222">
        <w:rPr>
          <w:rFonts w:asciiTheme="minorHAnsi" w:hAnsiTheme="minorHAnsi" w:cstheme="minorHAnsi"/>
          <w:i/>
          <w:lang w:val="en-US"/>
        </w:rPr>
        <w:t>Conceptualizing Smart City with Dimensions of Technology, People, and Institutions</w:t>
      </w:r>
      <w:r w:rsidRPr="00E73222">
        <w:rPr>
          <w:rFonts w:asciiTheme="minorHAnsi" w:hAnsiTheme="minorHAnsi" w:cstheme="minorHAnsi"/>
          <w:lang w:val="en-US"/>
        </w:rPr>
        <w:t xml:space="preserve">, </w:t>
      </w:r>
      <w:hyperlink r:id="rId4" w:history="1">
        <w:r w:rsidRPr="00E73222">
          <w:rPr>
            <w:rStyle w:val="Collegamentoipertestuale"/>
            <w:rFonts w:asciiTheme="minorHAnsi" w:hAnsiTheme="minorHAnsi" w:cstheme="minorHAnsi"/>
            <w:lang w:val="en-US"/>
          </w:rPr>
          <w:t>https://inta-aivn.org/images/cc/Urbanism/background%20documents/dgo_2011_smartcity.pdf</w:t>
        </w:r>
      </w:hyperlink>
    </w:p>
    <w:p w:rsidR="00103964" w:rsidRPr="00103964" w:rsidRDefault="003F417B" w:rsidP="00103964">
      <w:pPr>
        <w:rPr>
          <w:lang w:val="en-US"/>
        </w:rPr>
      </w:pPr>
      <w:r w:rsidRPr="00103964">
        <w:rPr>
          <w:rFonts w:asciiTheme="minorHAnsi" w:hAnsiTheme="minorHAnsi" w:cstheme="minorHAnsi"/>
          <w:lang w:val="en-US"/>
        </w:rPr>
        <w:t>Williams Raymond, 1975,</w:t>
      </w:r>
      <w:r w:rsidR="00103964" w:rsidRPr="00103964">
        <w:rPr>
          <w:rFonts w:asciiTheme="minorHAnsi" w:hAnsiTheme="minorHAnsi" w:cstheme="minorHAnsi"/>
          <w:lang w:val="en-US"/>
        </w:rPr>
        <w:t xml:space="preserve"> </w:t>
      </w:r>
      <w:r w:rsidR="00103964" w:rsidRPr="00103964">
        <w:rPr>
          <w:rFonts w:asciiTheme="minorHAnsi" w:hAnsiTheme="minorHAnsi" w:cstheme="minorHAnsi"/>
          <w:i/>
          <w:lang w:val="en-US"/>
        </w:rPr>
        <w:t>The country and the city</w:t>
      </w:r>
      <w:r w:rsidR="00103964" w:rsidRPr="00103964">
        <w:rPr>
          <w:rFonts w:asciiTheme="minorHAnsi" w:hAnsiTheme="minorHAnsi" w:cstheme="minorHAnsi"/>
          <w:lang w:val="en-US"/>
        </w:rPr>
        <w:t>, New York: Oxford University Press</w:t>
      </w:r>
      <w:r w:rsidR="00103964">
        <w:rPr>
          <w:rFonts w:asciiTheme="minorHAnsi" w:hAnsiTheme="minorHAnsi" w:cstheme="minorHAnsi"/>
          <w:lang w:val="en-US"/>
        </w:rPr>
        <w:t>.</w:t>
      </w:r>
    </w:p>
    <w:p w:rsidR="00E73222" w:rsidRPr="003F417B" w:rsidRDefault="00E73222" w:rsidP="00E73222">
      <w:pPr>
        <w:rPr>
          <w:rFonts w:asciiTheme="minorHAnsi" w:hAnsiTheme="minorHAnsi" w:cstheme="minorHAnsi"/>
          <w:lang w:val="en-US"/>
        </w:rPr>
      </w:pPr>
    </w:p>
    <w:p w:rsidR="00E73222" w:rsidRPr="003F417B" w:rsidRDefault="00E73222" w:rsidP="00E73222">
      <w:pPr>
        <w:rPr>
          <w:rFonts w:asciiTheme="minorHAnsi" w:hAnsiTheme="minorHAnsi" w:cstheme="minorHAnsi"/>
          <w:lang w:val="en-US"/>
        </w:rPr>
      </w:pPr>
    </w:p>
    <w:p w:rsidR="00E73222" w:rsidRPr="00E73222" w:rsidRDefault="00E73222" w:rsidP="00E73222">
      <w:pPr>
        <w:rPr>
          <w:lang w:val="en-US"/>
        </w:rPr>
      </w:pPr>
    </w:p>
    <w:p w:rsidR="00E73222" w:rsidRPr="00E73222" w:rsidRDefault="00E73222" w:rsidP="00E73222">
      <w:pPr>
        <w:jc w:val="both"/>
        <w:rPr>
          <w:b/>
          <w:lang w:val="en-US"/>
        </w:rPr>
      </w:pPr>
    </w:p>
    <w:sectPr w:rsidR="00E73222" w:rsidRPr="00E73222" w:rsidSect="00AC757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`˜Zˇ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FB"/>
    <w:rsid w:val="000342CE"/>
    <w:rsid w:val="000A6B12"/>
    <w:rsid w:val="00103964"/>
    <w:rsid w:val="003F417B"/>
    <w:rsid w:val="0057797C"/>
    <w:rsid w:val="00952C47"/>
    <w:rsid w:val="00AC7576"/>
    <w:rsid w:val="00B46F45"/>
    <w:rsid w:val="00C74D1B"/>
    <w:rsid w:val="00DB2B86"/>
    <w:rsid w:val="00E73222"/>
    <w:rsid w:val="00E732FB"/>
    <w:rsid w:val="00F8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7F85"/>
  <w15:chartTrackingRefBased/>
  <w15:docId w15:val="{C578F55C-A5C6-D74A-8AC9-57738CF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3222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732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32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E7322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73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a-aivn.org/images/cc/Urbanism/background%20documents/dgo_2011_smartcity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3356</Characters>
  <Application>Microsoft Office Word</Application>
  <DocSecurity>0</DocSecurity>
  <Lines>47</Lines>
  <Paragraphs>5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Benadusi</dc:creator>
  <cp:keywords/>
  <dc:description/>
  <cp:lastModifiedBy>Mara Benadusi</cp:lastModifiedBy>
  <cp:revision>2</cp:revision>
  <dcterms:created xsi:type="dcterms:W3CDTF">2019-06-20T07:40:00Z</dcterms:created>
  <dcterms:modified xsi:type="dcterms:W3CDTF">2019-06-20T07:40:00Z</dcterms:modified>
</cp:coreProperties>
</file>